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495" w:firstLineChars="177"/>
        <w:jc w:val="center"/>
        <w:rPr>
          <w:rFonts w:hint="eastAsia" w:ascii="宋体" w:hAnsi="宋体"/>
          <w:sz w:val="28"/>
          <w:szCs w:val="28"/>
        </w:rPr>
      </w:pPr>
      <w:r>
        <w:rPr>
          <w:rFonts w:hint="eastAsia" w:ascii="宋体" w:hAnsi="宋体"/>
          <w:sz w:val="28"/>
          <w:szCs w:val="28"/>
        </w:rPr>
        <w:t>辽宁何氏医学院</w:t>
      </w:r>
    </w:p>
    <w:p>
      <w:pPr>
        <w:spacing w:line="480" w:lineRule="auto"/>
        <w:ind w:firstLine="495" w:firstLineChars="177"/>
        <w:jc w:val="center"/>
        <w:rPr>
          <w:rFonts w:hint="default" w:eastAsia="宋体"/>
          <w:lang w:val="en-US" w:eastAsia="zh-CN"/>
        </w:rPr>
      </w:pPr>
      <w:r>
        <w:rPr>
          <w:rFonts w:hint="eastAsia" w:ascii="宋体" w:hAnsi="宋体"/>
          <w:sz w:val="28"/>
          <w:szCs w:val="28"/>
        </w:rPr>
        <w:t>2023-2024学年教材采购项目</w:t>
      </w:r>
      <w:r>
        <w:rPr>
          <w:rFonts w:hint="eastAsia" w:ascii="宋体" w:hAnsi="宋体"/>
          <w:sz w:val="28"/>
          <w:szCs w:val="28"/>
          <w:lang w:val="en-US" w:eastAsia="zh-CN"/>
        </w:rPr>
        <w:t>需求</w:t>
      </w:r>
    </w:p>
    <w:p>
      <w:pPr>
        <w:numPr>
          <w:ilvl w:val="0"/>
          <w:numId w:val="1"/>
        </w:numPr>
        <w:spacing w:line="480" w:lineRule="auto"/>
        <w:ind w:left="425" w:leftChars="0" w:hanging="425" w:firstLineChars="0"/>
        <w:rPr>
          <w:rFonts w:ascii="宋体" w:hAnsi="宋体"/>
          <w:sz w:val="24"/>
          <w:szCs w:val="24"/>
        </w:rPr>
      </w:pPr>
      <w:r>
        <w:rPr>
          <w:rFonts w:hint="eastAsia" w:ascii="宋体" w:hAnsi="宋体"/>
          <w:sz w:val="24"/>
          <w:szCs w:val="24"/>
        </w:rPr>
        <w:t xml:space="preserve">教材供应商提供的教材必须是正版教材。 </w:t>
      </w:r>
    </w:p>
    <w:p>
      <w:pPr>
        <w:numPr>
          <w:ilvl w:val="0"/>
          <w:numId w:val="1"/>
        </w:numPr>
        <w:spacing w:line="480" w:lineRule="auto"/>
        <w:ind w:left="425" w:leftChars="0" w:hanging="425" w:firstLineChars="0"/>
        <w:rPr>
          <w:rFonts w:ascii="宋体" w:hAnsi="宋体"/>
          <w:sz w:val="24"/>
          <w:szCs w:val="24"/>
        </w:rPr>
      </w:pPr>
      <w:r>
        <w:rPr>
          <w:rFonts w:hint="eastAsia" w:ascii="宋体" w:hAnsi="宋体"/>
          <w:sz w:val="24"/>
          <w:szCs w:val="24"/>
        </w:rPr>
        <w:t>教材供应商须在教材征订前免费向我校提供各出版社近半年新出书目。</w:t>
      </w:r>
    </w:p>
    <w:p>
      <w:pPr>
        <w:numPr>
          <w:ilvl w:val="0"/>
          <w:numId w:val="1"/>
        </w:numPr>
        <w:spacing w:line="480" w:lineRule="auto"/>
        <w:ind w:left="425" w:leftChars="0" w:hanging="425" w:firstLineChars="0"/>
        <w:rPr>
          <w:rFonts w:hint="eastAsia" w:ascii="宋体" w:hAnsi="宋体" w:eastAsia="宋体"/>
          <w:sz w:val="24"/>
          <w:szCs w:val="24"/>
          <w:highlight w:val="none"/>
          <w:lang w:eastAsia="zh-CN"/>
        </w:rPr>
      </w:pPr>
      <w:r>
        <w:rPr>
          <w:rFonts w:hint="eastAsia" w:ascii="宋体" w:hAnsi="宋体"/>
          <w:sz w:val="24"/>
          <w:szCs w:val="24"/>
        </w:rPr>
        <w:t>教材供应商须向我校免费提供教师</w:t>
      </w:r>
      <w:r>
        <w:rPr>
          <w:rFonts w:hint="eastAsia" w:ascii="宋体" w:hAnsi="宋体"/>
          <w:sz w:val="24"/>
          <w:szCs w:val="24"/>
          <w:lang w:val="en-US" w:eastAsia="zh-CN"/>
        </w:rPr>
        <w:t>用书</w:t>
      </w:r>
      <w:r>
        <w:rPr>
          <w:rFonts w:hint="eastAsia" w:ascii="宋体" w:hAnsi="宋体"/>
          <w:sz w:val="24"/>
          <w:szCs w:val="24"/>
          <w:lang w:eastAsia="zh-CN"/>
        </w:rPr>
        <w:t>，教师</w:t>
      </w:r>
      <w:r>
        <w:rPr>
          <w:rFonts w:hint="eastAsia" w:ascii="宋体" w:hAnsi="宋体"/>
          <w:sz w:val="24"/>
          <w:szCs w:val="24"/>
          <w:lang w:val="en-US" w:eastAsia="zh-CN"/>
        </w:rPr>
        <w:t>用书</w:t>
      </w:r>
      <w:r>
        <w:rPr>
          <w:rFonts w:hint="eastAsia" w:ascii="宋体" w:hAnsi="宋体"/>
          <w:sz w:val="24"/>
          <w:szCs w:val="24"/>
          <w:lang w:eastAsia="zh-CN"/>
        </w:rPr>
        <w:t>须在</w:t>
      </w:r>
      <w:r>
        <w:rPr>
          <w:rFonts w:hint="eastAsia" w:ascii="宋体" w:hAnsi="宋体"/>
          <w:sz w:val="24"/>
          <w:szCs w:val="24"/>
          <w:lang w:val="en-US" w:eastAsia="zh-CN"/>
        </w:rPr>
        <w:t>指定时间</w:t>
      </w:r>
      <w:r>
        <w:rPr>
          <w:rFonts w:hint="eastAsia" w:ascii="宋体" w:hAnsi="宋体"/>
          <w:sz w:val="24"/>
          <w:szCs w:val="24"/>
          <w:lang w:eastAsia="zh-CN"/>
        </w:rPr>
        <w:t>供货到位，未能送到，供应商负责送至教师手中，所发生的费用由供应商承担。</w:t>
      </w:r>
      <w:r>
        <w:rPr>
          <w:rFonts w:hint="eastAsia" w:ascii="宋体" w:hAnsi="宋体"/>
          <w:sz w:val="24"/>
          <w:szCs w:val="24"/>
          <w:highlight w:val="none"/>
          <w:lang w:eastAsia="zh-CN"/>
        </w:rPr>
        <w:t>学生用书以班级为单位在销售现场现金结算，如学生需要开具发票或收据，乙方应免费提供。</w:t>
      </w:r>
      <w:bookmarkStart w:id="0" w:name="_GoBack"/>
      <w:bookmarkEnd w:id="0"/>
    </w:p>
    <w:p>
      <w:pPr>
        <w:numPr>
          <w:ilvl w:val="0"/>
          <w:numId w:val="1"/>
        </w:numPr>
        <w:spacing w:line="480" w:lineRule="auto"/>
        <w:ind w:left="425" w:leftChars="0" w:hanging="425" w:firstLineChars="0"/>
        <w:rPr>
          <w:rFonts w:ascii="宋体" w:hAnsi="宋体"/>
          <w:sz w:val="24"/>
          <w:szCs w:val="24"/>
        </w:rPr>
      </w:pPr>
      <w:r>
        <w:rPr>
          <w:rFonts w:hint="eastAsia" w:ascii="宋体" w:hAnsi="宋体"/>
          <w:sz w:val="24"/>
          <w:szCs w:val="24"/>
        </w:rPr>
        <w:t>教材供应商应在每学期开学前三天开始供应学生教材（具体时间</w:t>
      </w:r>
      <w:r>
        <w:rPr>
          <w:rFonts w:hint="eastAsia" w:ascii="宋体" w:hAnsi="宋体"/>
          <w:sz w:val="24"/>
          <w:szCs w:val="24"/>
          <w:lang w:val="en-US" w:eastAsia="zh-CN"/>
        </w:rPr>
        <w:t>提前</w:t>
      </w:r>
      <w:r>
        <w:rPr>
          <w:rFonts w:hint="eastAsia" w:ascii="宋体" w:hAnsi="宋体"/>
          <w:sz w:val="24"/>
          <w:szCs w:val="24"/>
        </w:rPr>
        <w:t>与</w:t>
      </w:r>
      <w:r>
        <w:rPr>
          <w:rFonts w:hint="eastAsia" w:ascii="宋体" w:hAnsi="宋体"/>
          <w:sz w:val="24"/>
          <w:szCs w:val="24"/>
          <w:lang w:val="en-US" w:eastAsia="zh-CN"/>
        </w:rPr>
        <w:t>我校</w:t>
      </w:r>
      <w:r>
        <w:rPr>
          <w:rFonts w:hint="eastAsia" w:ascii="宋体" w:hAnsi="宋体"/>
          <w:sz w:val="24"/>
          <w:szCs w:val="24"/>
        </w:rPr>
        <w:t>联系），不得拖后。所供教材如发现版本有误，装订、印刷、污渍等质量问题，教材供应商应保证在接到通知后3天内予以解决，10个工作日内退换完毕。退货、调换所发生的费用由教材供应商承担。</w:t>
      </w:r>
    </w:p>
    <w:p>
      <w:pPr>
        <w:numPr>
          <w:ilvl w:val="0"/>
          <w:numId w:val="1"/>
        </w:numPr>
        <w:spacing w:line="480" w:lineRule="auto"/>
        <w:ind w:left="425" w:leftChars="0" w:hanging="425" w:firstLineChars="0"/>
        <w:rPr>
          <w:rFonts w:ascii="宋体" w:hAnsi="宋体"/>
          <w:sz w:val="24"/>
          <w:szCs w:val="24"/>
        </w:rPr>
      </w:pPr>
      <w:r>
        <w:rPr>
          <w:rFonts w:hint="eastAsia" w:ascii="宋体" w:hAnsi="宋体"/>
          <w:sz w:val="24"/>
          <w:szCs w:val="24"/>
        </w:rPr>
        <w:t>教材供应商须在收到订单后3-7个工作日予以反馈教材情况，我校所提供订单上教材因出版社无书供应或出版时间有问题时，教材供应商应在接到征订单后三个工作日内</w:t>
      </w:r>
      <w:r>
        <w:rPr>
          <w:rFonts w:hint="eastAsia" w:ascii="宋体" w:hAnsi="宋体"/>
          <w:sz w:val="24"/>
          <w:szCs w:val="24"/>
          <w:lang w:val="en-US" w:eastAsia="zh-CN"/>
        </w:rPr>
        <w:t>告知</w:t>
      </w:r>
      <w:r>
        <w:rPr>
          <w:rFonts w:hint="eastAsia" w:ascii="宋体" w:hAnsi="宋体"/>
          <w:sz w:val="24"/>
          <w:szCs w:val="24"/>
        </w:rPr>
        <w:t>我校教材管理人员，并主动告知出版社的出书和供书时间，以便我校做出调整。</w:t>
      </w:r>
    </w:p>
    <w:p>
      <w:pPr>
        <w:numPr>
          <w:ilvl w:val="0"/>
          <w:numId w:val="1"/>
        </w:numPr>
        <w:spacing w:line="480" w:lineRule="auto"/>
        <w:ind w:left="425" w:leftChars="0" w:hanging="425" w:firstLineChars="0"/>
        <w:rPr>
          <w:rFonts w:ascii="宋体" w:hAnsi="宋体"/>
          <w:sz w:val="24"/>
          <w:szCs w:val="24"/>
        </w:rPr>
      </w:pPr>
      <w:r>
        <w:rPr>
          <w:rFonts w:hint="eastAsia" w:ascii="宋体" w:hAnsi="宋体"/>
          <w:sz w:val="24"/>
          <w:szCs w:val="24"/>
        </w:rPr>
        <w:t>全部教材由教材供应商免费运送至指定地点，教材到货后由教材供应商负责摆放、发放、销售</w:t>
      </w:r>
      <w:r>
        <w:rPr>
          <w:rFonts w:hint="eastAsia" w:ascii="宋体" w:hAnsi="宋体"/>
          <w:sz w:val="24"/>
          <w:szCs w:val="24"/>
          <w:lang w:eastAsia="zh-CN"/>
        </w:rPr>
        <w:t>、</w:t>
      </w:r>
      <w:r>
        <w:rPr>
          <w:rFonts w:hint="eastAsia" w:ascii="宋体" w:hAnsi="宋体"/>
          <w:sz w:val="24"/>
          <w:szCs w:val="24"/>
        </w:rPr>
        <w:t>管理</w:t>
      </w:r>
      <w:r>
        <w:rPr>
          <w:rFonts w:hint="eastAsia" w:ascii="宋体" w:hAnsi="宋体"/>
          <w:sz w:val="24"/>
          <w:szCs w:val="24"/>
          <w:lang w:val="en-US" w:eastAsia="zh-CN"/>
        </w:rPr>
        <w:t>及场地清理并恢复原样</w:t>
      </w:r>
      <w:r>
        <w:rPr>
          <w:rFonts w:hint="eastAsia" w:ascii="宋体" w:hAnsi="宋体"/>
          <w:sz w:val="24"/>
          <w:szCs w:val="24"/>
        </w:rPr>
        <w:t>。</w:t>
      </w:r>
      <w:r>
        <w:rPr>
          <w:rFonts w:ascii="宋体" w:hAnsi="宋体"/>
          <w:sz w:val="24"/>
          <w:szCs w:val="24"/>
        </w:rPr>
        <w:t xml:space="preserve"> </w:t>
      </w:r>
    </w:p>
    <w:p>
      <w:pPr>
        <w:numPr>
          <w:ilvl w:val="0"/>
          <w:numId w:val="1"/>
        </w:numPr>
        <w:spacing w:line="480" w:lineRule="auto"/>
        <w:ind w:left="425" w:leftChars="0" w:hanging="425" w:firstLineChars="0"/>
        <w:rPr>
          <w:rFonts w:hint="eastAsia" w:ascii="宋体" w:hAnsi="宋体" w:eastAsia="宋体" w:cs="Times New Roman"/>
          <w:kern w:val="2"/>
          <w:sz w:val="24"/>
          <w:szCs w:val="24"/>
          <w:highlight w:val="none"/>
          <w:lang w:val="en-US" w:eastAsia="zh-CN" w:bidi="ar-SA"/>
        </w:rPr>
      </w:pPr>
      <w:r>
        <w:rPr>
          <w:rFonts w:hint="eastAsia" w:ascii="宋体" w:hAnsi="宋体"/>
          <w:sz w:val="24"/>
          <w:szCs w:val="24"/>
        </w:rPr>
        <w:t>如遇疫情，教材供应商须为全校师生教材提供免费包邮服务（中国境内）。</w:t>
      </w:r>
    </w:p>
    <w:p>
      <w:pPr>
        <w:numPr>
          <w:ilvl w:val="0"/>
          <w:numId w:val="1"/>
        </w:numPr>
        <w:spacing w:line="480" w:lineRule="auto"/>
        <w:ind w:left="425" w:leftChars="0" w:hanging="425" w:firstLineChars="0"/>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体采购数量及品类以采购人实际需求为准，成交供应商需按照采购人需求供货，成交折扣不变。</w:t>
      </w:r>
    </w:p>
    <w:p>
      <w:pPr>
        <w:pStyle w:val="2"/>
        <w:numPr>
          <w:ilvl w:val="0"/>
          <w:numId w:val="1"/>
        </w:numPr>
        <w:spacing w:line="480" w:lineRule="auto"/>
        <w:ind w:left="425" w:leftChars="0" w:hanging="425" w:firstLineChars="0"/>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供应范围：辽宁何氏医学院在职教师、本科生、高职生、中专生。</w:t>
      </w:r>
    </w:p>
    <w:p>
      <w:pPr>
        <w:pStyle w:val="2"/>
        <w:numPr>
          <w:ilvl w:val="0"/>
          <w:numId w:val="1"/>
        </w:numPr>
        <w:spacing w:line="480" w:lineRule="auto"/>
        <w:ind w:left="425" w:leftChars="0" w:hanging="425" w:firstLineChars="0"/>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常用出版社参考：人民卫生出版社、高等教育出版社、机械工业出版社、化学工业出版社、上海外语教育出版社、复旦出版社、光明日报社、语文出版社、外语教学与研究出版社、电子工业出版社、中国劳动社会保障出版社等。</w:t>
      </w:r>
    </w:p>
    <w:p/>
    <w:sectPr>
      <w:pgSz w:w="11906" w:h="16838"/>
      <w:pgMar w:top="1221" w:right="820" w:bottom="1440" w:left="720" w:header="708" w:footer="624" w:gutter="0"/>
      <w:pgNumType w:fmt="decimal"/>
      <w:cols w:space="720" w:num="1"/>
      <w:rtlGutter w:val="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17ECC"/>
    <w:multiLevelType w:val="singleLevel"/>
    <w:tmpl w:val="D3417EC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mMzYTI2NWI2ODcxZGNlNmQzNGY2N2RkYWM3NWQifQ=="/>
  </w:docVars>
  <w:rsids>
    <w:rsidRoot w:val="00000000"/>
    <w:rsid w:val="1A935B03"/>
    <w:rsid w:val="2B3438EB"/>
    <w:rsid w:val="34654C98"/>
    <w:rsid w:val="40160166"/>
    <w:rsid w:val="4E06597B"/>
    <w:rsid w:val="6A605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List Paragraph"/>
    <w:basedOn w:val="1"/>
    <w:qFormat/>
    <w:uiPriority w:val="0"/>
    <w:pPr>
      <w:ind w:firstLine="420" w:firstLineChars="200"/>
    </w:pPr>
    <w:rPr>
      <w:szCs w:val="20"/>
    </w:rPr>
  </w:style>
  <w:style w:type="paragraph" w:styleId="3">
    <w:name w:val="footer"/>
    <w:basedOn w:val="1"/>
    <w:qFormat/>
    <w:uiPriority w:val="99"/>
    <w:pPr>
      <w:tabs>
        <w:tab w:val="center" w:pos="4153"/>
        <w:tab w:val="right" w:pos="8306"/>
      </w:tabs>
      <w:adjustRightInd w:val="0"/>
      <w:snapToGrid w:val="0"/>
      <w:jc w:val="left"/>
      <w:textAlignment w:val="baseline"/>
    </w:pPr>
    <w:rPr>
      <w:rFonts w:ascii="MingLiU" w:hAnsi="Times New Roman" w:eastAsia="MingLiU"/>
      <w:kern w:val="0"/>
      <w:sz w:val="18"/>
      <w:szCs w:val="18"/>
      <w:lang w:eastAsia="zh-TW"/>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665</Words>
  <Characters>676</Characters>
  <Lines>0</Lines>
  <Paragraphs>0</Paragraphs>
  <TotalTime>2</TotalTime>
  <ScaleCrop>false</ScaleCrop>
  <LinksUpToDate>false</LinksUpToDate>
  <CharactersWithSpaces>678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2023-07-04T07:01:00Z</dcterms:created>
  <dc:creator>DELL</dc:creator>
  <cp:lastModifiedBy>DELL</cp:lastModifiedBy>
  <dcterms:modified xsi:type="dcterms:W3CDTF">2023-07-06T05:52:48Z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27BA25DA2D8547A0BC4B144937644F9A_12</vt:lpwstr>
  </property>
</Properties>
</file>